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258B" w14:textId="538A03F1" w:rsidR="00911F1F" w:rsidRPr="00911F1F" w:rsidRDefault="00911F1F" w:rsidP="00911F1F">
      <w:pPr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11F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Случа</w:t>
      </w:r>
      <w:r w:rsidRPr="007E32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</w:t>
      </w:r>
      <w:r w:rsidRPr="00911F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благополучного завершения беременности при врастании плаценты </w:t>
      </w:r>
      <w:r w:rsidRPr="007E32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ГАУ КО «Региональный перинатальный центр»</w:t>
      </w:r>
      <w:r w:rsidR="00EE3D84" w:rsidRPr="007E32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14:paraId="0811AC5F" w14:textId="656081F7" w:rsidR="00911F1F" w:rsidRPr="00911F1F" w:rsidRDefault="007E32F0" w:rsidP="00911F1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Врастание плаценты у пациенток с рубцом на матке после предыдущих операций кесарево сечение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важная проблема, которая активно обсуждается в современном акушерстве. Этот вид осложнений все чаще диагностируется у женщин с повторными беременностями после операций кесарево сечение, число которых продолжает быть высоким в связи с расширением показаний для оперативных родов. Во время родоразрешения неизбежно возникают массивные кровотечения, которые несут опасность для жизни матери.</w:t>
      </w:r>
    </w:p>
    <w:p w14:paraId="290E68EB" w14:textId="108A9BF0" w:rsidR="00911F1F" w:rsidRPr="00911F1F" w:rsidRDefault="007E32F0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при врастании плаценты хирурги принимали радикальное решение - удаляли матку, что, впрочем, не уменьшало кровопотерю и притом лишало пациентку в дальнейшем репродуктивной функции.</w:t>
      </w:r>
    </w:p>
    <w:p w14:paraId="1D722808" w14:textId="7B8E9990" w:rsidR="007E32F0" w:rsidRDefault="007E32F0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появилась возможность проводить органосохраняющие операции, применяя методики временного снижения кровоснабжения матки (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деваскуляризацию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такие как временная окклюзия общих подвздошных артерий баллонными катетерами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перевязка маточных сосудов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эмболизация маточных артерий, перевязка внутренних подвздошных артерий, создание тоннелей в широкой связке матки с временным наложением катетера 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Фоллея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область нижнего сегмента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D84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гемостатического наружно-маточного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D84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надплацентарного</w:t>
      </w:r>
      <w:proofErr w:type="spellEnd"/>
      <w:r w:rsidR="00EE3D84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 шва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D84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4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давление полости матки с применением маточного катетеров Жуковского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Применяется инновационная органосохраняющая хирургическая техника - донное кесарево сечение с проведением 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метропластики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(иссечения участка матки с врастанием плаценты). Кровопотеря восполняется путем 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реинфузии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крови с помощью аппарата </w:t>
      </w:r>
      <w:r w:rsidR="00911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Cats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Сell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aver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DBBFE3" w14:textId="782CD0EF" w:rsidR="00911F1F" w:rsidRPr="00911F1F" w:rsidRDefault="007E32F0" w:rsidP="007E32F0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32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марте 2021г в нашем центре были проведены две такие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высокотехнологичные </w:t>
      </w:r>
      <w:r w:rsidRPr="007E32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операции</w:t>
      </w:r>
    </w:p>
    <w:p w14:paraId="3E21273B" w14:textId="465B63A1" w:rsidR="00911F1F" w:rsidRPr="00911F1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11F1F" w:rsidRPr="00911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Клинический случай: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</w:t>
      </w:r>
      <w:r w:rsidR="00C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 33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E1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поступила в </w:t>
      </w:r>
      <w:r w:rsidR="007E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перинатальный центр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врача женской консультации для родоразрешения. В анамнезе у пациентки - операция кесарево сечение, во время данной беременности при УЗИ исследовании было диагностировано 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предлежание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плаценты и заподозрено врастание плаценты. Амбулаторно проведена дополнительная диагностика - МРТ, диагноз был подтвержден.</w:t>
      </w:r>
      <w:r w:rsidR="007E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Пациенткам была предложена госпитализация и родоразрешение в НИИ акушерства, гинекологии и перинатологии г Москвы и г Санкт-Петербурга, но пациентки отказались.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proofErr w:type="spellStart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предлежание</w:t>
      </w:r>
      <w:proofErr w:type="spellEnd"/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плаценты и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подозрение на врастание плаценты, было принято решение в сроке беременности 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>35-36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в плановом порядке провести родоразрешение путём операции кесарево сечение в условиях 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КО «Региональный перинатальный центр»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8C9589" w14:textId="77777777" w:rsidR="00A853CF" w:rsidRDefault="00911F1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 </w:t>
      </w: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врачей: акушер-гинекологи</w:t>
      </w:r>
      <w:r w:rsidR="00EE3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уролог, сосудистый хирург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анестезиологи, неонатологи-реаниматологи</w:t>
      </w:r>
      <w:r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22E8ED" w14:textId="77777777" w:rsidR="00A853C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A431" w14:textId="7F075AF1" w:rsidR="00A853C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AF9C26B" wp14:editId="34AA0BC9">
            <wp:extent cx="5940425" cy="57054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FD70" w14:textId="77777777" w:rsidR="00A853C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4A5E" w14:textId="77777777" w:rsidR="00A853C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AC51F" w14:textId="3B0A008A" w:rsidR="00911F1F" w:rsidRPr="00911F1F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операции первым этапом урологом была проведена цистоскопия и установка катетеров в мочеточники, они были фиксированы лигатурой к </w:t>
      </w:r>
      <w:r w:rsidR="00ED32B8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катетеру</w:t>
      </w:r>
      <w:r w:rsidR="00ED32B8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2B8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Фоллея</w:t>
      </w:r>
      <w:proofErr w:type="spellEnd"/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Вторым этапом произведена нижнесрединная лапаротомия.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операци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врастание плаценты подтвердилось на достаточно большом (размером в 6 сантиметров) участке передней стенки матки. Учитывая данную особенность, было проведено кесарево сечение в области дна матки, в результате чего родился живой 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доношенный малыш.</w:t>
      </w:r>
    </w:p>
    <w:p w14:paraId="402332E0" w14:textId="4995E82F" w:rsidR="009A700E" w:rsidRDefault="00A853CF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ребёнка врачам предстояло выполнить операцию по иссечению участка матки с вросшей плацентой. Чтобы избежать массивного кровотечения, 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9A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выполнено:</w:t>
      </w:r>
      <w:r w:rsidR="00E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0BE70A" w14:textId="5A7B8908" w:rsidR="009A700E" w:rsidRPr="00626357" w:rsidRDefault="00626357" w:rsidP="00626357">
      <w:pPr>
        <w:pStyle w:val="a8"/>
        <w:spacing w:before="300" w:after="30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 xml:space="preserve">I </w:t>
      </w:r>
      <w:r w:rsidR="009A700E" w:rsidRPr="00626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Перевязка маточных сосудов</w:t>
      </w:r>
    </w:p>
    <w:p w14:paraId="15DE66A5" w14:textId="633304A0" w:rsidR="00A853CF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7455839" wp14:editId="722F8F8B">
            <wp:extent cx="5940425" cy="4591050"/>
            <wp:effectExtent l="0" t="0" r="3175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utre 4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04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7AB8" w14:textId="2836C848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E3E6F" w14:textId="2F9DFEB8" w:rsidR="00A853CF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419CE1" w14:textId="7F2C3AE0" w:rsidR="00A853CF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DBAD17" w14:textId="2C8C462A" w:rsidR="00A853CF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6C87EF" w14:textId="77777777" w:rsidR="00A853CF" w:rsidRPr="009A700E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F476E7F" w14:textId="763D2779" w:rsidR="009A700E" w:rsidRDefault="00626357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II</w:t>
      </w:r>
      <w:r w:rsidRPr="00626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аложение гемостатического наружно-маточного </w:t>
      </w:r>
      <w:proofErr w:type="spellStart"/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надплацентарного</w:t>
      </w:r>
      <w:proofErr w:type="spellEnd"/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сборочного шва</w:t>
      </w:r>
    </w:p>
    <w:p w14:paraId="039C8656" w14:textId="26DA3F1A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DB38238" w14:textId="16A9D6FE" w:rsidR="009A700E" w:rsidRDefault="00A853CF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0CA97F03" wp14:editId="7310BB0D">
            <wp:extent cx="5940425" cy="53244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D3FC" w14:textId="6C0D583D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FF195D" w14:textId="137CF2B5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77CF23" w14:textId="7E525331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74E8B11" w14:textId="62766A68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C8A349" w14:textId="77777777" w:rsidR="00A853CF" w:rsidRPr="00A853CF" w:rsidRDefault="00A853CF" w:rsidP="00626357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1990311" w14:textId="1FF2A599" w:rsidR="00911F1F" w:rsidRDefault="00626357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lastRenderedPageBreak/>
        <w:t>III</w:t>
      </w:r>
      <w:r w:rsidRPr="00626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комбинации с хирургическими методами гемостаза применено </w:t>
      </w:r>
      <w:r w:rsidR="009A700E" w:rsidRPr="009A7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механическое давление полости матки с применением маточного катетеров Жуковского</w:t>
      </w:r>
    </w:p>
    <w:p w14:paraId="0881A14F" w14:textId="521AD85D" w:rsidR="009A700E" w:rsidRDefault="009A700E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6AEB5C26" wp14:editId="70FA16D5">
            <wp:extent cx="5940425" cy="5572125"/>
            <wp:effectExtent l="0" t="0" r="3175" b="9525"/>
            <wp:docPr id="64" name="Picut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utre 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404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5504" w14:textId="0ABAE36F" w:rsidR="009A700E" w:rsidRPr="009A700E" w:rsidRDefault="00626357" w:rsidP="009A700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Баллонную тампонаду продолжают в течении 12-14 часов.</w:t>
      </w:r>
    </w:p>
    <w:p w14:paraId="25C9A177" w14:textId="77777777" w:rsidR="00EE3D84" w:rsidRDefault="00EE3D84" w:rsidP="00911F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9EC3A" w14:textId="3AC7A6F7" w:rsidR="008C2683" w:rsidRDefault="00E21E6C">
      <w:pPr>
        <w:rPr>
          <w:rFonts w:ascii="Times New Roman" w:hAnsi="Times New Roman" w:cs="Times New Roman"/>
          <w:sz w:val="28"/>
          <w:szCs w:val="28"/>
        </w:rPr>
      </w:pPr>
    </w:p>
    <w:p w14:paraId="185D170B" w14:textId="4649B525" w:rsidR="00626357" w:rsidRDefault="00626357">
      <w:pPr>
        <w:rPr>
          <w:rFonts w:ascii="Times New Roman" w:hAnsi="Times New Roman" w:cs="Times New Roman"/>
          <w:sz w:val="28"/>
          <w:szCs w:val="28"/>
        </w:rPr>
      </w:pPr>
    </w:p>
    <w:p w14:paraId="14B73678" w14:textId="53B14DE5" w:rsidR="00626357" w:rsidRDefault="00626357">
      <w:pPr>
        <w:rPr>
          <w:rFonts w:ascii="Times New Roman" w:hAnsi="Times New Roman" w:cs="Times New Roman"/>
          <w:sz w:val="28"/>
          <w:szCs w:val="28"/>
        </w:rPr>
      </w:pPr>
    </w:p>
    <w:p w14:paraId="54061BCA" w14:textId="0964E6CF" w:rsidR="00626357" w:rsidRDefault="00626357">
      <w:pPr>
        <w:rPr>
          <w:rFonts w:ascii="Times New Roman" w:hAnsi="Times New Roman" w:cs="Times New Roman"/>
          <w:sz w:val="28"/>
          <w:szCs w:val="28"/>
        </w:rPr>
      </w:pPr>
    </w:p>
    <w:p w14:paraId="7EF73F2E" w14:textId="6E3FB973" w:rsidR="00626357" w:rsidRDefault="00626357">
      <w:pPr>
        <w:rPr>
          <w:rFonts w:ascii="Times New Roman" w:hAnsi="Times New Roman" w:cs="Times New Roman"/>
          <w:sz w:val="28"/>
          <w:szCs w:val="28"/>
        </w:rPr>
      </w:pPr>
    </w:p>
    <w:p w14:paraId="5DA8C231" w14:textId="1BA07A1B" w:rsidR="00626357" w:rsidRPr="00626357" w:rsidRDefault="00626357" w:rsidP="00626357">
      <w:pPr>
        <w:pStyle w:val="aa"/>
        <w:tabs>
          <w:tab w:val="left" w:pos="1073"/>
        </w:tabs>
        <w:jc w:val="center"/>
        <w:rPr>
          <w:color w:val="000000"/>
          <w:sz w:val="32"/>
          <w:szCs w:val="32"/>
        </w:rPr>
      </w:pPr>
      <w:r w:rsidRPr="00626357">
        <w:rPr>
          <w:color w:val="000000"/>
          <w:sz w:val="32"/>
          <w:szCs w:val="32"/>
        </w:rPr>
        <w:lastRenderedPageBreak/>
        <w:t>ВЫВОДЫ</w:t>
      </w:r>
    </w:p>
    <w:p w14:paraId="27D3EB69" w14:textId="22CBC6F9" w:rsidR="00626357" w:rsidRDefault="00626357" w:rsidP="00626357">
      <w:pPr>
        <w:pStyle w:val="aa"/>
        <w:tabs>
          <w:tab w:val="left" w:pos="1073"/>
        </w:tabs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626357">
        <w:rPr>
          <w:b w:val="0"/>
          <w:bCs w:val="0"/>
          <w:color w:val="000000"/>
          <w:sz w:val="28"/>
          <w:szCs w:val="28"/>
        </w:rPr>
        <w:t xml:space="preserve">Использование </w:t>
      </w:r>
      <w:r>
        <w:rPr>
          <w:b w:val="0"/>
          <w:bCs w:val="0"/>
          <w:color w:val="000000"/>
          <w:sz w:val="28"/>
          <w:szCs w:val="28"/>
        </w:rPr>
        <w:t xml:space="preserve">комбинированного метода гемостаза хирургического в сочетании с баллонной тампонадой </w:t>
      </w:r>
      <w:r w:rsidRPr="00626357">
        <w:rPr>
          <w:b w:val="0"/>
          <w:bCs w:val="0"/>
          <w:color w:val="000000"/>
          <w:sz w:val="28"/>
          <w:szCs w:val="28"/>
        </w:rPr>
        <w:t>катетер</w:t>
      </w:r>
      <w:r>
        <w:rPr>
          <w:b w:val="0"/>
          <w:bCs w:val="0"/>
          <w:color w:val="000000"/>
          <w:sz w:val="28"/>
          <w:szCs w:val="28"/>
        </w:rPr>
        <w:t>ом</w:t>
      </w:r>
      <w:r w:rsidRPr="00626357">
        <w:rPr>
          <w:b w:val="0"/>
          <w:bCs w:val="0"/>
          <w:color w:val="000000"/>
          <w:sz w:val="28"/>
          <w:szCs w:val="28"/>
        </w:rPr>
        <w:t xml:space="preserve"> Жуковского при проведении кесарева сечения на фоне </w:t>
      </w:r>
      <w:proofErr w:type="spellStart"/>
      <w:r w:rsidRPr="00626357">
        <w:rPr>
          <w:b w:val="0"/>
          <w:bCs w:val="0"/>
          <w:color w:val="000000"/>
          <w:sz w:val="28"/>
          <w:szCs w:val="28"/>
        </w:rPr>
        <w:t>предлежания</w:t>
      </w:r>
      <w:proofErr w:type="spellEnd"/>
      <w:r w:rsidRPr="00626357">
        <w:rPr>
          <w:b w:val="0"/>
          <w:bCs w:val="0"/>
          <w:color w:val="000000"/>
          <w:sz w:val="28"/>
          <w:szCs w:val="28"/>
        </w:rPr>
        <w:t xml:space="preserve"> вросшей плаценты позволяет остановить кровотечение из S2 сегмента за счёт сдавления сети коллатералей в малом тазу, тем самым способствует выполнению органосохраняющей операции и снижает потребность в проведении гемотрансфузии.</w:t>
      </w:r>
    </w:p>
    <w:p w14:paraId="7E9D0CAE" w14:textId="69FC6153" w:rsidR="00626357" w:rsidRDefault="00626357" w:rsidP="00626357">
      <w:pPr>
        <w:pStyle w:val="aa"/>
        <w:tabs>
          <w:tab w:val="left" w:pos="1073"/>
        </w:tabs>
        <w:rPr>
          <w:b w:val="0"/>
          <w:bCs w:val="0"/>
          <w:color w:val="000000"/>
          <w:sz w:val="28"/>
          <w:szCs w:val="28"/>
        </w:rPr>
      </w:pPr>
    </w:p>
    <w:p w14:paraId="1E4C842C" w14:textId="6A2C97BA" w:rsidR="00C53B57" w:rsidRDefault="00626357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  <w:r w:rsidRPr="00626357">
        <w:rPr>
          <w:color w:val="000000"/>
          <w:sz w:val="28"/>
          <w:szCs w:val="28"/>
        </w:rPr>
        <w:t>Мамы с малышами уже выписаны домой</w:t>
      </w:r>
      <w:r w:rsidR="00C53B57">
        <w:rPr>
          <w:color w:val="000000"/>
          <w:sz w:val="28"/>
          <w:szCs w:val="28"/>
        </w:rPr>
        <w:t>!</w:t>
      </w:r>
    </w:p>
    <w:p w14:paraId="4BC5ACD6" w14:textId="798467A7" w:rsidR="00517BEE" w:rsidRDefault="00517BEE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</w:p>
    <w:p w14:paraId="678970AB" w14:textId="1EB44BD4" w:rsidR="00517BEE" w:rsidRDefault="00517BEE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</w:p>
    <w:p w14:paraId="05CDD996" w14:textId="4A97D9B6" w:rsidR="00517BEE" w:rsidRDefault="00517BEE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8B99775" wp14:editId="16C62576">
            <wp:extent cx="5486400" cy="365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869F" w14:textId="2ACEE432" w:rsidR="00C53B57" w:rsidRDefault="00C53B57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</w:p>
    <w:p w14:paraId="5E151752" w14:textId="77777777" w:rsidR="00517BEE" w:rsidRPr="00626357" w:rsidRDefault="00517BEE" w:rsidP="00C53B57">
      <w:pPr>
        <w:pStyle w:val="aa"/>
        <w:tabs>
          <w:tab w:val="left" w:pos="1073"/>
        </w:tabs>
        <w:jc w:val="center"/>
        <w:rPr>
          <w:color w:val="000000"/>
          <w:sz w:val="28"/>
          <w:szCs w:val="28"/>
        </w:rPr>
      </w:pPr>
    </w:p>
    <w:p w14:paraId="681806CB" w14:textId="77777777" w:rsidR="00626357" w:rsidRPr="00626357" w:rsidRDefault="00626357" w:rsidP="00626357">
      <w:pPr>
        <w:pStyle w:val="aa"/>
        <w:tabs>
          <w:tab w:val="left" w:pos="1073"/>
        </w:tabs>
        <w:rPr>
          <w:b w:val="0"/>
          <w:bCs w:val="0"/>
          <w:sz w:val="28"/>
          <w:szCs w:val="28"/>
        </w:rPr>
      </w:pPr>
    </w:p>
    <w:sectPr w:rsidR="00626357" w:rsidRPr="0062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EDD4" w14:textId="77777777" w:rsidR="00E21E6C" w:rsidRDefault="00E21E6C" w:rsidP="00911F1F">
      <w:pPr>
        <w:spacing w:after="0" w:line="240" w:lineRule="auto"/>
      </w:pPr>
      <w:r>
        <w:separator/>
      </w:r>
    </w:p>
  </w:endnote>
  <w:endnote w:type="continuationSeparator" w:id="0">
    <w:p w14:paraId="0245BAA1" w14:textId="77777777" w:rsidR="00E21E6C" w:rsidRDefault="00E21E6C" w:rsidP="0091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1299" w14:textId="77777777" w:rsidR="00E21E6C" w:rsidRDefault="00E21E6C" w:rsidP="00911F1F">
      <w:pPr>
        <w:spacing w:after="0" w:line="240" w:lineRule="auto"/>
      </w:pPr>
      <w:r>
        <w:separator/>
      </w:r>
    </w:p>
  </w:footnote>
  <w:footnote w:type="continuationSeparator" w:id="0">
    <w:p w14:paraId="37A85B3A" w14:textId="77777777" w:rsidR="00E21E6C" w:rsidRDefault="00E21E6C" w:rsidP="0091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3C6"/>
    <w:multiLevelType w:val="hybridMultilevel"/>
    <w:tmpl w:val="F968A9E0"/>
    <w:lvl w:ilvl="0" w:tplc="6936D2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5C0"/>
    <w:multiLevelType w:val="multilevel"/>
    <w:tmpl w:val="25605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64"/>
        <w:szCs w:val="6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1F"/>
    <w:rsid w:val="003570D7"/>
    <w:rsid w:val="005103BD"/>
    <w:rsid w:val="00517BEE"/>
    <w:rsid w:val="00626357"/>
    <w:rsid w:val="007E32F0"/>
    <w:rsid w:val="008E100D"/>
    <w:rsid w:val="00911F1F"/>
    <w:rsid w:val="009A700E"/>
    <w:rsid w:val="00A853CF"/>
    <w:rsid w:val="00C53B57"/>
    <w:rsid w:val="00CD3D26"/>
    <w:rsid w:val="00E21E6C"/>
    <w:rsid w:val="00ED32B8"/>
    <w:rsid w:val="00E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08A"/>
  <w15:chartTrackingRefBased/>
  <w15:docId w15:val="{14711C9F-1F2A-4A5B-A08B-11A6D6A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F1F"/>
  </w:style>
  <w:style w:type="paragraph" w:styleId="a5">
    <w:name w:val="footer"/>
    <w:basedOn w:val="a"/>
    <w:link w:val="a6"/>
    <w:uiPriority w:val="99"/>
    <w:unhideWhenUsed/>
    <w:rsid w:val="0091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F1F"/>
  </w:style>
  <w:style w:type="character" w:customStyle="1" w:styleId="10">
    <w:name w:val="Заголовок 1 Знак"/>
    <w:basedOn w:val="a0"/>
    <w:link w:val="1"/>
    <w:uiPriority w:val="9"/>
    <w:rsid w:val="00911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1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6357"/>
    <w:pPr>
      <w:ind w:left="720"/>
      <w:contextualSpacing/>
    </w:pPr>
  </w:style>
  <w:style w:type="character" w:customStyle="1" w:styleId="a9">
    <w:name w:val="Другое_"/>
    <w:basedOn w:val="a0"/>
    <w:link w:val="aa"/>
    <w:locked/>
    <w:rsid w:val="00626357"/>
    <w:rPr>
      <w:rFonts w:ascii="Times New Roman" w:eastAsia="Times New Roman" w:hAnsi="Times New Roman" w:cs="Times New Roman"/>
      <w:b/>
      <w:bCs/>
      <w:color w:val="7030A0"/>
      <w:sz w:val="48"/>
      <w:szCs w:val="48"/>
    </w:rPr>
  </w:style>
  <w:style w:type="paragraph" w:customStyle="1" w:styleId="aa">
    <w:name w:val="Другое"/>
    <w:basedOn w:val="a"/>
    <w:link w:val="a9"/>
    <w:rsid w:val="006263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7030A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9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Gorbunov</dc:creator>
  <cp:keywords/>
  <dc:description/>
  <cp:lastModifiedBy>Aleksandr Gorbunov</cp:lastModifiedBy>
  <cp:revision>1</cp:revision>
  <dcterms:created xsi:type="dcterms:W3CDTF">2021-03-18T16:02:00Z</dcterms:created>
  <dcterms:modified xsi:type="dcterms:W3CDTF">2021-03-18T18:02:00Z</dcterms:modified>
</cp:coreProperties>
</file>